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763F" w14:textId="5DFC4962" w:rsidR="00EA6E8C" w:rsidRDefault="00A621C1" w:rsidP="00A621C1">
      <w:pPr>
        <w:ind w:left="4956"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  </w:t>
      </w:r>
      <w:r w:rsidR="006B5F58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     </w:t>
      </w:r>
      <w:r w:rsidR="00EA6E8C" w:rsidRPr="005232D7">
        <w:rPr>
          <w:rFonts w:cs="Calibri"/>
          <w:szCs w:val="28"/>
        </w:rPr>
        <w:t>Śrem,</w:t>
      </w:r>
      <w:r>
        <w:rPr>
          <w:rFonts w:cs="Calibri"/>
          <w:szCs w:val="28"/>
        </w:rPr>
        <w:t xml:space="preserve"> 16 października</w:t>
      </w:r>
      <w:r w:rsidR="00EA6E8C" w:rsidRPr="005232D7">
        <w:rPr>
          <w:rFonts w:cs="Calibri"/>
          <w:szCs w:val="28"/>
        </w:rPr>
        <w:t xml:space="preserve"> 2025 r.</w:t>
      </w:r>
    </w:p>
    <w:p w14:paraId="0266B23F" w14:textId="77777777" w:rsidR="0072729B" w:rsidRDefault="0072729B" w:rsidP="005232D7">
      <w:pPr>
        <w:ind w:left="4956" w:firstLine="708"/>
        <w:jc w:val="left"/>
        <w:rPr>
          <w:rFonts w:cs="Calibri"/>
          <w:szCs w:val="28"/>
        </w:rPr>
      </w:pPr>
    </w:p>
    <w:p w14:paraId="12FDE238" w14:textId="77777777" w:rsidR="006B5F58" w:rsidRPr="005232D7" w:rsidRDefault="006B5F58" w:rsidP="005232D7">
      <w:pPr>
        <w:ind w:left="4956" w:firstLine="708"/>
        <w:jc w:val="left"/>
        <w:rPr>
          <w:rFonts w:cs="Calibri"/>
          <w:szCs w:val="28"/>
        </w:rPr>
      </w:pPr>
    </w:p>
    <w:p w14:paraId="64B10B90" w14:textId="03D15494" w:rsidR="005232D7" w:rsidRDefault="00EA6E8C" w:rsidP="005232D7">
      <w:pPr>
        <w:ind w:firstLine="0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PAOOR.0012.7.</w:t>
      </w:r>
      <w:r w:rsidR="00A621C1">
        <w:rPr>
          <w:rFonts w:cs="Calibri"/>
          <w:szCs w:val="28"/>
        </w:rPr>
        <w:t>9</w:t>
      </w:r>
      <w:r w:rsidRPr="005232D7">
        <w:rPr>
          <w:rFonts w:cs="Calibri"/>
          <w:szCs w:val="28"/>
        </w:rPr>
        <w:t>.2025.MAM</w:t>
      </w:r>
    </w:p>
    <w:p w14:paraId="0F30AEB8" w14:textId="77777777" w:rsidR="006B5F58" w:rsidRDefault="006B5F58" w:rsidP="005232D7">
      <w:pPr>
        <w:ind w:firstLine="0"/>
        <w:jc w:val="left"/>
        <w:rPr>
          <w:rFonts w:cs="Calibri"/>
          <w:szCs w:val="28"/>
        </w:rPr>
      </w:pPr>
    </w:p>
    <w:p w14:paraId="2D7BB6E5" w14:textId="77777777" w:rsidR="00346DAC" w:rsidRPr="005232D7" w:rsidRDefault="00346DAC" w:rsidP="005232D7">
      <w:pPr>
        <w:ind w:firstLine="0"/>
        <w:jc w:val="left"/>
        <w:rPr>
          <w:rFonts w:cs="Calibri"/>
          <w:szCs w:val="28"/>
        </w:rPr>
      </w:pPr>
    </w:p>
    <w:p w14:paraId="7145BD23" w14:textId="50119C7B" w:rsidR="00EA6E8C" w:rsidRPr="005232D7" w:rsidRDefault="00EA6E8C" w:rsidP="005232D7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>Stanowisko Komisji Skarg, Wniosków i Petycji</w:t>
      </w:r>
    </w:p>
    <w:p w14:paraId="1B75E453" w14:textId="4EACFF29" w:rsidR="00EA6E8C" w:rsidRPr="005232D7" w:rsidRDefault="00EA6E8C" w:rsidP="005232D7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>Rady Miejskiej w Śremie</w:t>
      </w:r>
    </w:p>
    <w:p w14:paraId="5E997282" w14:textId="24CEAA78" w:rsidR="005232D7" w:rsidRDefault="00EA6E8C" w:rsidP="00346DAC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w sprawie skargi </w:t>
      </w:r>
      <w:r w:rsidR="005232D7">
        <w:rPr>
          <w:rFonts w:cs="Calibri"/>
          <w:szCs w:val="28"/>
        </w:rPr>
        <w:t xml:space="preserve">nr </w:t>
      </w:r>
      <w:r w:rsidR="00A621C1">
        <w:rPr>
          <w:rFonts w:cs="Calibri"/>
          <w:szCs w:val="28"/>
        </w:rPr>
        <w:t>5</w:t>
      </w:r>
      <w:r w:rsidR="005232D7">
        <w:rPr>
          <w:rFonts w:cs="Calibri"/>
          <w:szCs w:val="28"/>
        </w:rPr>
        <w:t xml:space="preserve">/2025 </w:t>
      </w:r>
      <w:r w:rsidRPr="005232D7">
        <w:rPr>
          <w:rFonts w:cs="Calibri"/>
          <w:szCs w:val="28"/>
        </w:rPr>
        <w:t xml:space="preserve">na </w:t>
      </w:r>
      <w:r w:rsidR="0087342F">
        <w:rPr>
          <w:rFonts w:cs="Calibri"/>
          <w:szCs w:val="28"/>
        </w:rPr>
        <w:t xml:space="preserve">bezczynność </w:t>
      </w:r>
      <w:r w:rsidRPr="005232D7">
        <w:rPr>
          <w:rFonts w:cs="Calibri"/>
          <w:szCs w:val="28"/>
        </w:rPr>
        <w:t>Burmistrza Śremu</w:t>
      </w:r>
      <w:r w:rsidR="00224A34">
        <w:rPr>
          <w:rFonts w:cs="Calibri"/>
          <w:szCs w:val="28"/>
        </w:rPr>
        <w:t xml:space="preserve"> </w:t>
      </w:r>
      <w:r w:rsidR="0087342F">
        <w:rPr>
          <w:rFonts w:cs="Calibri"/>
          <w:szCs w:val="28"/>
        </w:rPr>
        <w:br/>
      </w:r>
      <w:r w:rsidR="00224A34">
        <w:rPr>
          <w:rFonts w:cs="Calibri"/>
          <w:szCs w:val="28"/>
        </w:rPr>
        <w:t>i działa</w:t>
      </w:r>
      <w:r w:rsidR="0087342F">
        <w:rPr>
          <w:rFonts w:cs="Calibri"/>
          <w:szCs w:val="28"/>
        </w:rPr>
        <w:t xml:space="preserve">nia </w:t>
      </w:r>
      <w:r w:rsidR="00224A34">
        <w:rPr>
          <w:rFonts w:cs="Calibri"/>
          <w:szCs w:val="28"/>
        </w:rPr>
        <w:t>sołtysa</w:t>
      </w:r>
      <w:r w:rsidR="007E21C8">
        <w:rPr>
          <w:rFonts w:cs="Calibri"/>
          <w:szCs w:val="28"/>
        </w:rPr>
        <w:t>.</w:t>
      </w:r>
    </w:p>
    <w:p w14:paraId="21ECF18D" w14:textId="77777777" w:rsidR="006B5F58" w:rsidRPr="005232D7" w:rsidRDefault="006B5F58" w:rsidP="00346DAC">
      <w:pPr>
        <w:ind w:firstLine="0"/>
        <w:jc w:val="center"/>
        <w:rPr>
          <w:rFonts w:cs="Calibri"/>
          <w:szCs w:val="28"/>
        </w:rPr>
      </w:pPr>
    </w:p>
    <w:p w14:paraId="4D863272" w14:textId="77777777" w:rsidR="00346DAC" w:rsidRPr="005232D7" w:rsidRDefault="00346DAC" w:rsidP="005232D7">
      <w:pPr>
        <w:ind w:firstLine="0"/>
        <w:jc w:val="left"/>
        <w:rPr>
          <w:rFonts w:cs="Calibri"/>
          <w:szCs w:val="28"/>
        </w:rPr>
      </w:pPr>
    </w:p>
    <w:p w14:paraId="7752BB58" w14:textId="04A80104" w:rsidR="00EA6E8C" w:rsidRPr="005232D7" w:rsidRDefault="00EA6E8C" w:rsidP="005232D7">
      <w:pPr>
        <w:ind w:firstLine="708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Komisja Skarg, Wniosków i Petycji Rady Miejskiej w Śremie w dniu </w:t>
      </w:r>
      <w:r w:rsidR="0072729B">
        <w:rPr>
          <w:rFonts w:cs="Calibri"/>
          <w:szCs w:val="28"/>
        </w:rPr>
        <w:br/>
      </w:r>
      <w:r w:rsidR="00A254B6">
        <w:rPr>
          <w:rFonts w:cs="Calibri"/>
          <w:szCs w:val="28"/>
        </w:rPr>
        <w:t>1</w:t>
      </w:r>
      <w:r w:rsidR="00A621C1">
        <w:rPr>
          <w:rFonts w:cs="Calibri"/>
          <w:szCs w:val="28"/>
        </w:rPr>
        <w:t>6</w:t>
      </w:r>
      <w:r w:rsidRPr="005232D7">
        <w:rPr>
          <w:rFonts w:cs="Calibri"/>
          <w:szCs w:val="28"/>
        </w:rPr>
        <w:t xml:space="preserve"> </w:t>
      </w:r>
      <w:r w:rsidR="00A621C1">
        <w:rPr>
          <w:rFonts w:cs="Calibri"/>
          <w:szCs w:val="28"/>
        </w:rPr>
        <w:t>października</w:t>
      </w:r>
      <w:r w:rsidRPr="005232D7">
        <w:rPr>
          <w:rFonts w:cs="Calibri"/>
          <w:szCs w:val="28"/>
        </w:rPr>
        <w:t xml:space="preserve"> 2025 r. przeprowadziła postępowanie wyjaśniające odnośnie </w:t>
      </w:r>
      <w:r w:rsidR="0072729B">
        <w:rPr>
          <w:rFonts w:cs="Calibri"/>
          <w:szCs w:val="28"/>
        </w:rPr>
        <w:br/>
      </w:r>
      <w:r w:rsidRPr="005232D7">
        <w:rPr>
          <w:rFonts w:cs="Calibri"/>
          <w:szCs w:val="28"/>
        </w:rPr>
        <w:t xml:space="preserve">do skargi, która wpłynęła w dniu </w:t>
      </w:r>
      <w:r w:rsidR="00A621C1">
        <w:rPr>
          <w:rFonts w:cs="Calibri"/>
          <w:szCs w:val="28"/>
        </w:rPr>
        <w:t>23</w:t>
      </w:r>
      <w:r w:rsidRPr="005232D7">
        <w:rPr>
          <w:rFonts w:cs="Calibri"/>
          <w:szCs w:val="28"/>
        </w:rPr>
        <w:t xml:space="preserve"> </w:t>
      </w:r>
      <w:r w:rsidR="00A621C1">
        <w:rPr>
          <w:rFonts w:cs="Calibri"/>
          <w:szCs w:val="28"/>
        </w:rPr>
        <w:t>września</w:t>
      </w:r>
      <w:r w:rsidRPr="005232D7">
        <w:rPr>
          <w:rFonts w:cs="Calibri"/>
          <w:szCs w:val="28"/>
        </w:rPr>
        <w:t xml:space="preserve"> 2025 r. do Przewodniczącego Rady Miejskiej w Śremie.</w:t>
      </w:r>
    </w:p>
    <w:p w14:paraId="3BEA210B" w14:textId="41BB66A7" w:rsidR="00EA6E8C" w:rsidRPr="005232D7" w:rsidRDefault="00EA6E8C" w:rsidP="005232D7">
      <w:pPr>
        <w:ind w:firstLine="708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Skarga została złożona na </w:t>
      </w:r>
      <w:r w:rsidR="00D70579">
        <w:rPr>
          <w:rFonts w:cs="Calibri"/>
          <w:szCs w:val="28"/>
        </w:rPr>
        <w:t xml:space="preserve">bezczynność </w:t>
      </w:r>
      <w:r w:rsidRPr="005232D7">
        <w:rPr>
          <w:rFonts w:cs="Calibri"/>
          <w:szCs w:val="28"/>
        </w:rPr>
        <w:t>Burmistrza Śremu</w:t>
      </w:r>
      <w:r w:rsidR="00224A34">
        <w:rPr>
          <w:rFonts w:cs="Calibri"/>
          <w:szCs w:val="28"/>
        </w:rPr>
        <w:t xml:space="preserve"> i działa</w:t>
      </w:r>
      <w:r w:rsidR="00D70579">
        <w:rPr>
          <w:rFonts w:cs="Calibri"/>
          <w:szCs w:val="28"/>
        </w:rPr>
        <w:t>nia</w:t>
      </w:r>
      <w:r w:rsidR="00224A34">
        <w:rPr>
          <w:rFonts w:cs="Calibri"/>
          <w:szCs w:val="28"/>
        </w:rPr>
        <w:t xml:space="preserve"> sołtysa</w:t>
      </w:r>
      <w:r w:rsidR="00A621C1">
        <w:rPr>
          <w:rFonts w:cs="Calibri"/>
          <w:szCs w:val="28"/>
        </w:rPr>
        <w:t>.</w:t>
      </w:r>
    </w:p>
    <w:p w14:paraId="0661A83F" w14:textId="7AEFCF31" w:rsidR="00346DAC" w:rsidRPr="007E21C8" w:rsidRDefault="00EA6E8C" w:rsidP="007E21C8">
      <w:pPr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Komisja po zapoznaniu się z wyjaśnieniami Skarżące</w:t>
      </w:r>
      <w:r w:rsidR="00A254B6">
        <w:rPr>
          <w:rFonts w:cs="Calibri"/>
          <w:szCs w:val="28"/>
        </w:rPr>
        <w:t>go</w:t>
      </w:r>
      <w:r w:rsidRPr="005232D7">
        <w:rPr>
          <w:rFonts w:cs="Calibri"/>
          <w:szCs w:val="28"/>
        </w:rPr>
        <w:t>, Burmistrza Śremu oraz materiałami znajdującymi się w aktach sprawy uznała, że:</w:t>
      </w:r>
    </w:p>
    <w:p w14:paraId="1C1AD6BA" w14:textId="02FB7380" w:rsidR="007E21C8" w:rsidRDefault="007E21C8" w:rsidP="00346DAC">
      <w:pPr>
        <w:pStyle w:val="Akapitzlist"/>
        <w:numPr>
          <w:ilvl w:val="0"/>
          <w:numId w:val="2"/>
        </w:numPr>
        <w:rPr>
          <w:rFonts w:cs="Calibri"/>
          <w:szCs w:val="28"/>
        </w:rPr>
      </w:pPr>
      <w:r>
        <w:rPr>
          <w:rFonts w:cs="Calibri"/>
          <w:szCs w:val="28"/>
        </w:rPr>
        <w:t>szczegółowe zarzuty przedstawione w skardze wykraczają poza zakres zadań własnych gminy określonych w art. 7 ustawy z dnia 8 marca 1990 r. o samorządzie gminnym,</w:t>
      </w:r>
      <w:r w:rsidR="00D86648">
        <w:rPr>
          <w:rFonts w:cs="Calibri"/>
          <w:szCs w:val="28"/>
        </w:rPr>
        <w:t xml:space="preserve"> a tym samym zostają poza kompetencjami Burmistrza Śremu</w:t>
      </w:r>
      <w:r w:rsidR="00224A34">
        <w:rPr>
          <w:rFonts w:cs="Calibri"/>
          <w:szCs w:val="28"/>
        </w:rPr>
        <w:t xml:space="preserve">. </w:t>
      </w:r>
      <w:r w:rsidR="00224A34" w:rsidRPr="00224A34">
        <w:rPr>
          <w:rFonts w:cs="Calibri"/>
          <w:szCs w:val="28"/>
        </w:rPr>
        <w:t>Nieruchomość, o której mowa w skardze nie należy do zasobów gminy, zatem Burmistrz Śremu nie jest stroną w przedmiotowej sprawie ani nie posiada kompetencji do ingerowania w zarządzanie częścią wspólną nieruchomości należącej do wskazanej w treści skargi wspólnoty mieszkaniowej</w:t>
      </w:r>
      <w:r w:rsidR="00224A34">
        <w:rPr>
          <w:rFonts w:cs="Calibri"/>
          <w:szCs w:val="28"/>
        </w:rPr>
        <w:t>,</w:t>
      </w:r>
    </w:p>
    <w:p w14:paraId="10CFFB6F" w14:textId="10D618DB" w:rsidR="007E21C8" w:rsidRDefault="007E21C8" w:rsidP="00346DAC">
      <w:pPr>
        <w:pStyle w:val="Akapitzlist"/>
        <w:numPr>
          <w:ilvl w:val="0"/>
          <w:numId w:val="2"/>
        </w:numPr>
        <w:rPr>
          <w:rFonts w:cs="Calibri"/>
          <w:szCs w:val="28"/>
        </w:rPr>
      </w:pPr>
      <w:r>
        <w:rPr>
          <w:rFonts w:cs="Calibri"/>
          <w:szCs w:val="28"/>
        </w:rPr>
        <w:t>podniesione w skardze zarzuty dotyczą</w:t>
      </w:r>
      <w:r w:rsidR="00224A34">
        <w:rPr>
          <w:rFonts w:cs="Calibri"/>
          <w:szCs w:val="28"/>
        </w:rPr>
        <w:t>ce</w:t>
      </w:r>
      <w:r w:rsidR="00D86648">
        <w:rPr>
          <w:rFonts w:cs="Calibri"/>
          <w:szCs w:val="28"/>
        </w:rPr>
        <w:t xml:space="preserve"> </w:t>
      </w:r>
      <w:r w:rsidR="00224A34">
        <w:rPr>
          <w:rFonts w:cs="Calibri"/>
          <w:szCs w:val="28"/>
        </w:rPr>
        <w:t xml:space="preserve">sołtysa </w:t>
      </w:r>
      <w:r w:rsidR="00224A34" w:rsidRPr="00224A34">
        <w:rPr>
          <w:rFonts w:cs="Calibri"/>
          <w:szCs w:val="28"/>
        </w:rPr>
        <w:t>nie dotycz</w:t>
      </w:r>
      <w:r w:rsidR="00224A34">
        <w:rPr>
          <w:rFonts w:cs="Calibri"/>
          <w:szCs w:val="28"/>
        </w:rPr>
        <w:t>ą</w:t>
      </w:r>
      <w:r w:rsidR="00224A34" w:rsidRPr="00224A34">
        <w:rPr>
          <w:rFonts w:cs="Calibri"/>
          <w:szCs w:val="28"/>
        </w:rPr>
        <w:t xml:space="preserve"> zadań i obowiązków wynikających z pełnienia funkcji sołtysa określonych w Statucie sołectwa oraz Statucie gminy Śrem</w:t>
      </w:r>
      <w:r w:rsidR="00224A34">
        <w:rPr>
          <w:rFonts w:cs="Calibri"/>
          <w:szCs w:val="28"/>
        </w:rPr>
        <w:t xml:space="preserve"> </w:t>
      </w:r>
      <w:r w:rsidR="00224A34">
        <w:rPr>
          <w:rFonts w:cs="Calibri"/>
          <w:szCs w:val="28"/>
        </w:rPr>
        <w:br/>
        <w:t xml:space="preserve">lecz </w:t>
      </w:r>
      <w:r w:rsidR="00224A34" w:rsidRPr="00224A34">
        <w:rPr>
          <w:rFonts w:cs="Calibri"/>
          <w:szCs w:val="28"/>
        </w:rPr>
        <w:t>mieszkańca wspólnoty i relacji</w:t>
      </w:r>
      <w:r w:rsidR="00224A34">
        <w:rPr>
          <w:rFonts w:cs="Calibri"/>
          <w:szCs w:val="28"/>
        </w:rPr>
        <w:t xml:space="preserve"> </w:t>
      </w:r>
      <w:r w:rsidR="00224A34" w:rsidRPr="00224A34">
        <w:rPr>
          <w:rFonts w:cs="Calibri"/>
          <w:szCs w:val="28"/>
        </w:rPr>
        <w:t>wewnątrzwspólnotowych,</w:t>
      </w:r>
    </w:p>
    <w:p w14:paraId="33D76526" w14:textId="0FF3EEBF" w:rsidR="00346DAC" w:rsidRPr="00346DAC" w:rsidRDefault="00346DAC" w:rsidP="00346DAC">
      <w:pPr>
        <w:pStyle w:val="Akapitzlist"/>
        <w:numPr>
          <w:ilvl w:val="0"/>
          <w:numId w:val="2"/>
        </w:numPr>
        <w:rPr>
          <w:rFonts w:cs="Calibri"/>
          <w:szCs w:val="28"/>
        </w:rPr>
      </w:pPr>
      <w:r>
        <w:rPr>
          <w:rFonts w:cs="Calibri"/>
          <w:szCs w:val="28"/>
        </w:rPr>
        <w:t>działania Burmistrza były prowadzone zgodnie z obowiązującymi procedurami i przepisami prawa.</w:t>
      </w:r>
    </w:p>
    <w:p w14:paraId="5A2231B8" w14:textId="3786824D" w:rsidR="006B5F58" w:rsidRPr="005232D7" w:rsidRDefault="00EA6E8C" w:rsidP="006B5F58">
      <w:pPr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Postępowanie wyjaśniające wykazało, że</w:t>
      </w:r>
      <w:r w:rsidR="00CE0E50" w:rsidRPr="005232D7">
        <w:rPr>
          <w:rFonts w:cs="Calibri"/>
          <w:szCs w:val="28"/>
        </w:rPr>
        <w:t xml:space="preserve"> przedstawione w skardze zarzuty nie znalazły potwierdzenia, wobec czego Komisja rozpatrując skargę </w:t>
      </w:r>
      <w:r w:rsidR="00CE0E50" w:rsidRPr="005232D7">
        <w:rPr>
          <w:rFonts w:cs="Calibri"/>
          <w:szCs w:val="28"/>
        </w:rPr>
        <w:lastRenderedPageBreak/>
        <w:t>nie dopatrzyła się zaniedbania lub nienależytego wykonywania zadań przez Burmistrza Śremu</w:t>
      </w:r>
      <w:r w:rsidR="006B5F58">
        <w:rPr>
          <w:rFonts w:cs="Calibri"/>
          <w:szCs w:val="28"/>
        </w:rPr>
        <w:t xml:space="preserve"> oraz sołtysa</w:t>
      </w:r>
      <w:r w:rsidR="00CE0E50" w:rsidRPr="005232D7">
        <w:rPr>
          <w:rFonts w:cs="Calibri"/>
          <w:szCs w:val="28"/>
        </w:rPr>
        <w:t>, w związku z tym skargę uznano za bezzasadną</w:t>
      </w:r>
      <w:r w:rsidRPr="005232D7">
        <w:rPr>
          <w:rFonts w:cs="Calibri"/>
          <w:szCs w:val="28"/>
        </w:rPr>
        <w:t>.</w:t>
      </w:r>
    </w:p>
    <w:p w14:paraId="0AD902D1" w14:textId="4474E265" w:rsidR="00492612" w:rsidRPr="005232D7" w:rsidRDefault="00492612" w:rsidP="005232D7">
      <w:pPr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Skarga została zarejestrowana w rejestrze skarg złożonych do Rady miejskiej w Śremie pod numerem </w:t>
      </w:r>
      <w:r w:rsidR="00A621C1">
        <w:rPr>
          <w:rFonts w:cs="Calibri"/>
          <w:szCs w:val="28"/>
        </w:rPr>
        <w:t>5</w:t>
      </w:r>
      <w:r w:rsidRPr="005232D7">
        <w:rPr>
          <w:rFonts w:cs="Calibri"/>
          <w:szCs w:val="28"/>
        </w:rPr>
        <w:t>/2025.</w:t>
      </w:r>
    </w:p>
    <w:p w14:paraId="71F851B7" w14:textId="68E816AF" w:rsidR="00510FFC" w:rsidRDefault="00510FFC" w:rsidP="00346DAC">
      <w:pPr>
        <w:ind w:firstLine="0"/>
        <w:jc w:val="left"/>
        <w:rPr>
          <w:rFonts w:cs="Calibri"/>
          <w:szCs w:val="28"/>
        </w:rPr>
      </w:pPr>
    </w:p>
    <w:p w14:paraId="6BAB8FF2" w14:textId="77777777" w:rsidR="00941FB2" w:rsidRDefault="00941FB2" w:rsidP="00346DAC">
      <w:pPr>
        <w:ind w:firstLine="0"/>
        <w:jc w:val="left"/>
        <w:rPr>
          <w:rFonts w:cs="Calibri"/>
          <w:szCs w:val="28"/>
        </w:rPr>
      </w:pPr>
    </w:p>
    <w:p w14:paraId="2DF0DBAF" w14:textId="77777777" w:rsidR="00941FB2" w:rsidRDefault="00941FB2" w:rsidP="00346DAC">
      <w:pPr>
        <w:ind w:firstLine="0"/>
        <w:jc w:val="left"/>
        <w:rPr>
          <w:rFonts w:cs="Calibri"/>
          <w:szCs w:val="28"/>
        </w:rPr>
      </w:pPr>
    </w:p>
    <w:p w14:paraId="0F8025D6" w14:textId="42383F96" w:rsidR="00941FB2" w:rsidRDefault="00941FB2" w:rsidP="00941FB2">
      <w:pPr>
        <w:ind w:left="2124" w:firstLine="708"/>
        <w:jc w:val="center"/>
        <w:rPr>
          <w:rFonts w:cs="Calibri"/>
          <w:szCs w:val="28"/>
        </w:rPr>
      </w:pPr>
      <w:r>
        <w:rPr>
          <w:rFonts w:cs="Calibri"/>
          <w:szCs w:val="28"/>
        </w:rPr>
        <w:t>Przewodniczący</w:t>
      </w:r>
    </w:p>
    <w:p w14:paraId="0AFD4FF0" w14:textId="43863A87" w:rsidR="00941FB2" w:rsidRDefault="00941FB2" w:rsidP="00941FB2">
      <w:pPr>
        <w:ind w:left="2124" w:firstLine="708"/>
        <w:jc w:val="center"/>
        <w:rPr>
          <w:rFonts w:cs="Calibri"/>
          <w:szCs w:val="28"/>
        </w:rPr>
      </w:pPr>
      <w:r>
        <w:rPr>
          <w:rFonts w:cs="Calibri"/>
          <w:szCs w:val="28"/>
        </w:rPr>
        <w:t>Komisji Skarg, Wniosków i Petycji</w:t>
      </w:r>
    </w:p>
    <w:p w14:paraId="48E5049B" w14:textId="1BE1E120" w:rsidR="00941FB2" w:rsidRPr="005232D7" w:rsidRDefault="00941FB2" w:rsidP="00941FB2">
      <w:pPr>
        <w:ind w:left="2124" w:firstLine="708"/>
        <w:jc w:val="center"/>
        <w:rPr>
          <w:rFonts w:cs="Calibri"/>
          <w:szCs w:val="28"/>
        </w:rPr>
      </w:pPr>
      <w:r>
        <w:rPr>
          <w:rFonts w:cs="Calibri"/>
          <w:szCs w:val="28"/>
        </w:rPr>
        <w:t>Artur Konon</w:t>
      </w:r>
    </w:p>
    <w:sectPr w:rsidR="00941FB2" w:rsidRPr="005232D7" w:rsidSect="00CD3555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94EAB"/>
    <w:multiLevelType w:val="hybridMultilevel"/>
    <w:tmpl w:val="7832A4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9D263F"/>
    <w:multiLevelType w:val="hybridMultilevel"/>
    <w:tmpl w:val="4A68DE1E"/>
    <w:lvl w:ilvl="0" w:tplc="1CB474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6473776">
    <w:abstractNumId w:val="1"/>
  </w:num>
  <w:num w:numId="2" w16cid:durableId="2517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5D"/>
    <w:rsid w:val="00017B30"/>
    <w:rsid w:val="00026A93"/>
    <w:rsid w:val="00071DCF"/>
    <w:rsid w:val="001A5C0D"/>
    <w:rsid w:val="00224A34"/>
    <w:rsid w:val="002C5B75"/>
    <w:rsid w:val="002F5901"/>
    <w:rsid w:val="00303BCC"/>
    <w:rsid w:val="003249F5"/>
    <w:rsid w:val="00346DAC"/>
    <w:rsid w:val="003569F7"/>
    <w:rsid w:val="00492612"/>
    <w:rsid w:val="00510FFC"/>
    <w:rsid w:val="005232D7"/>
    <w:rsid w:val="00551274"/>
    <w:rsid w:val="0063375D"/>
    <w:rsid w:val="006712F2"/>
    <w:rsid w:val="006B5F58"/>
    <w:rsid w:val="006E7F87"/>
    <w:rsid w:val="0072729B"/>
    <w:rsid w:val="007E21C8"/>
    <w:rsid w:val="00837DD5"/>
    <w:rsid w:val="0087342F"/>
    <w:rsid w:val="009138D4"/>
    <w:rsid w:val="00941FB2"/>
    <w:rsid w:val="00A168B8"/>
    <w:rsid w:val="00A254B6"/>
    <w:rsid w:val="00A621C1"/>
    <w:rsid w:val="00A879D4"/>
    <w:rsid w:val="00C451DA"/>
    <w:rsid w:val="00CD3555"/>
    <w:rsid w:val="00CE0E50"/>
    <w:rsid w:val="00CE5CB2"/>
    <w:rsid w:val="00D70579"/>
    <w:rsid w:val="00D86648"/>
    <w:rsid w:val="00DC32A2"/>
    <w:rsid w:val="00EA6E8C"/>
    <w:rsid w:val="00EA7720"/>
    <w:rsid w:val="00F45A3D"/>
    <w:rsid w:val="00F7299F"/>
    <w:rsid w:val="00FC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BFA4"/>
  <w15:chartTrackingRefBased/>
  <w15:docId w15:val="{29EBE0BD-37EE-49FB-9742-07CDF06D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E8C"/>
    <w:pPr>
      <w:spacing w:after="0" w:line="240" w:lineRule="auto"/>
      <w:ind w:firstLine="709"/>
      <w:jc w:val="both"/>
    </w:pPr>
    <w:rPr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5D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75D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75D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75D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75D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75D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75D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75D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75D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75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7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7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7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7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7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7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75D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75D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75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75D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337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75D"/>
    <w:pPr>
      <w:spacing w:after="160" w:line="278" w:lineRule="auto"/>
      <w:ind w:left="720" w:firstLine="0"/>
      <w:contextualSpacing/>
      <w:jc w:val="left"/>
    </w:pPr>
    <w:rPr>
      <w:szCs w:val="24"/>
    </w:rPr>
  </w:style>
  <w:style w:type="character" w:styleId="Wyrnienieintensywne">
    <w:name w:val="Intense Emphasis"/>
    <w:basedOn w:val="Domylnaczcionkaakapitu"/>
    <w:uiPriority w:val="21"/>
    <w:qFormat/>
    <w:rsid w:val="006337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7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Mośkowiak</dc:creator>
  <cp:keywords/>
  <dc:description/>
  <cp:lastModifiedBy>Marta Mośkowiak</cp:lastModifiedBy>
  <cp:revision>30</cp:revision>
  <cp:lastPrinted>2025-09-19T05:03:00Z</cp:lastPrinted>
  <dcterms:created xsi:type="dcterms:W3CDTF">2025-08-20T11:47:00Z</dcterms:created>
  <dcterms:modified xsi:type="dcterms:W3CDTF">2025-10-15T07:18:00Z</dcterms:modified>
</cp:coreProperties>
</file>