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3B476" w14:textId="6DB913E2" w:rsidR="007217D7" w:rsidRDefault="007217D7" w:rsidP="007217D7">
      <w:pPr>
        <w:pStyle w:val="Akapitzlist"/>
        <w:ind w:firstLine="360"/>
        <w:jc w:val="right"/>
      </w:pPr>
      <w:r>
        <w:t xml:space="preserve">Śrem, </w:t>
      </w:r>
      <w:r w:rsidR="00057FF0">
        <w:t>11</w:t>
      </w:r>
      <w:r>
        <w:t xml:space="preserve"> marca 2025 r.</w:t>
      </w:r>
    </w:p>
    <w:p w14:paraId="2A6F0F40" w14:textId="77777777" w:rsidR="007217D7" w:rsidRDefault="007217D7" w:rsidP="007217D7">
      <w:pPr>
        <w:pStyle w:val="Akapitzlist"/>
        <w:ind w:firstLine="360"/>
      </w:pPr>
    </w:p>
    <w:p w14:paraId="01A8D1D0" w14:textId="77777777" w:rsidR="007217D7" w:rsidRDefault="007217D7" w:rsidP="007217D7">
      <w:pPr>
        <w:pStyle w:val="Akapitzlist"/>
        <w:ind w:firstLine="360"/>
      </w:pPr>
    </w:p>
    <w:p w14:paraId="086E3554" w14:textId="77777777" w:rsidR="007217D7" w:rsidRDefault="007217D7" w:rsidP="007217D7">
      <w:pPr>
        <w:pStyle w:val="Akapitzlist"/>
        <w:ind w:left="5316" w:firstLine="360"/>
      </w:pPr>
    </w:p>
    <w:p w14:paraId="3DACDABD" w14:textId="77777777" w:rsidR="007217D7" w:rsidRDefault="007217D7" w:rsidP="007217D7">
      <w:pPr>
        <w:pStyle w:val="Akapitzlist"/>
        <w:ind w:left="5316" w:firstLine="360"/>
      </w:pPr>
    </w:p>
    <w:p w14:paraId="43029442" w14:textId="77777777" w:rsidR="007217D7" w:rsidRDefault="007217D7" w:rsidP="007217D7">
      <w:pPr>
        <w:pStyle w:val="Akapitzlist"/>
        <w:ind w:left="5316" w:firstLine="360"/>
      </w:pPr>
    </w:p>
    <w:p w14:paraId="4485B795" w14:textId="2B504F65" w:rsidR="007217D7" w:rsidRDefault="007217D7" w:rsidP="007217D7">
      <w:pPr>
        <w:pStyle w:val="Akapitzlist"/>
        <w:ind w:left="5316" w:firstLine="360"/>
      </w:pPr>
      <w:r>
        <w:t>Szanowny Pan</w:t>
      </w:r>
    </w:p>
    <w:p w14:paraId="6C89F003" w14:textId="77777777" w:rsidR="007217D7" w:rsidRDefault="007217D7" w:rsidP="007217D7">
      <w:pPr>
        <w:pStyle w:val="Akapitzlist"/>
        <w:ind w:left="5316" w:firstLine="360"/>
      </w:pPr>
      <w:r>
        <w:t>Tomasz Klaczyński</w:t>
      </w:r>
    </w:p>
    <w:p w14:paraId="58E0B09C" w14:textId="404D3228" w:rsidR="007217D7" w:rsidRDefault="007217D7" w:rsidP="007217D7">
      <w:pPr>
        <w:pStyle w:val="Akapitzlist"/>
        <w:ind w:left="5316" w:firstLine="360"/>
      </w:pPr>
      <w:r>
        <w:t>Przewodniczący</w:t>
      </w:r>
    </w:p>
    <w:p w14:paraId="3EE4420A" w14:textId="77777777" w:rsidR="007217D7" w:rsidRDefault="007217D7" w:rsidP="007217D7">
      <w:pPr>
        <w:pStyle w:val="Akapitzlist"/>
        <w:ind w:left="5316" w:firstLine="360"/>
      </w:pPr>
      <w:r>
        <w:t>Rady Miejskiej w Śremie</w:t>
      </w:r>
    </w:p>
    <w:p w14:paraId="55C64CA7" w14:textId="77777777" w:rsidR="007217D7" w:rsidRDefault="007217D7" w:rsidP="007217D7">
      <w:pPr>
        <w:pStyle w:val="Akapitzlist"/>
        <w:ind w:firstLine="360"/>
      </w:pPr>
    </w:p>
    <w:p w14:paraId="33778666" w14:textId="77777777" w:rsidR="007217D7" w:rsidRDefault="007217D7" w:rsidP="007217D7">
      <w:pPr>
        <w:pStyle w:val="Akapitzlist"/>
        <w:ind w:firstLine="360"/>
      </w:pPr>
    </w:p>
    <w:p w14:paraId="0B6BC7D5" w14:textId="77777777" w:rsidR="007217D7" w:rsidRDefault="007217D7" w:rsidP="007217D7">
      <w:pPr>
        <w:pStyle w:val="Akapitzlist"/>
        <w:ind w:firstLine="360"/>
      </w:pPr>
    </w:p>
    <w:p w14:paraId="40E13674" w14:textId="77777777" w:rsidR="007217D7" w:rsidRDefault="007217D7" w:rsidP="007217D7">
      <w:pPr>
        <w:pStyle w:val="Akapitzlist"/>
        <w:ind w:firstLine="360"/>
      </w:pPr>
    </w:p>
    <w:p w14:paraId="0F629CEA" w14:textId="5C3666F2" w:rsidR="007217D7" w:rsidRDefault="007217D7" w:rsidP="00596718">
      <w:pPr>
        <w:pStyle w:val="Akapitzlist"/>
        <w:ind w:firstLine="360"/>
        <w:jc w:val="left"/>
      </w:pPr>
      <w:r>
        <w:t>W załączeniu przekazuję informację w sprawie zapewnienia bezpieczeństwa mieszkańców gminy ze względu na zagrożenie  wojenne, opracowanie procedur na wypadek nalotu powietrznego dla</w:t>
      </w:r>
      <w:r w:rsidR="00596718">
        <w:t> </w:t>
      </w:r>
      <w:r>
        <w:t>placówek UM, analiza budynków pod względem adaptacji na schrony, możliwości budowy nowych schronów na posiedzenie Komisji Komunalnej.</w:t>
      </w:r>
    </w:p>
    <w:p w14:paraId="34563F7F" w14:textId="77777777" w:rsidR="007217D7" w:rsidRDefault="007217D7" w:rsidP="007217D7">
      <w:pPr>
        <w:pStyle w:val="Akapitzlist"/>
        <w:ind w:firstLine="360"/>
      </w:pPr>
    </w:p>
    <w:p w14:paraId="757EA6F7" w14:textId="77777777" w:rsidR="007217D7" w:rsidRDefault="007217D7" w:rsidP="007217D7">
      <w:pPr>
        <w:pStyle w:val="Akapitzlist"/>
        <w:ind w:firstLine="360"/>
      </w:pPr>
    </w:p>
    <w:p w14:paraId="0D93FE7B" w14:textId="77777777" w:rsidR="007217D7" w:rsidRDefault="007217D7" w:rsidP="007217D7">
      <w:pPr>
        <w:pStyle w:val="Akapitzlist"/>
        <w:ind w:firstLine="360"/>
      </w:pPr>
    </w:p>
    <w:p w14:paraId="02EA35C7" w14:textId="77777777" w:rsidR="007217D7" w:rsidRDefault="007217D7" w:rsidP="007217D7">
      <w:pPr>
        <w:pStyle w:val="Akapitzlist"/>
        <w:ind w:firstLine="360"/>
      </w:pPr>
    </w:p>
    <w:p w14:paraId="058DA5B1" w14:textId="77777777" w:rsidR="007217D7" w:rsidRDefault="007217D7" w:rsidP="007217D7">
      <w:pPr>
        <w:pStyle w:val="Akapitzlist"/>
        <w:ind w:firstLine="360"/>
      </w:pPr>
    </w:p>
    <w:p w14:paraId="55EA9A53" w14:textId="77777777" w:rsidR="007217D7" w:rsidRDefault="007217D7" w:rsidP="007217D7">
      <w:pPr>
        <w:pStyle w:val="Akapitzlist"/>
        <w:ind w:firstLine="360"/>
      </w:pPr>
    </w:p>
    <w:p w14:paraId="44F4BBBC" w14:textId="77777777" w:rsidR="007217D7" w:rsidRDefault="007217D7" w:rsidP="007217D7">
      <w:pPr>
        <w:pStyle w:val="Akapitzlist"/>
        <w:ind w:firstLine="360"/>
      </w:pPr>
    </w:p>
    <w:p w14:paraId="693538D0" w14:textId="77777777" w:rsidR="007217D7" w:rsidRDefault="007217D7" w:rsidP="007217D7">
      <w:pPr>
        <w:pStyle w:val="Akapitzlist"/>
        <w:ind w:firstLine="360"/>
      </w:pPr>
    </w:p>
    <w:p w14:paraId="334BE3CF" w14:textId="77777777" w:rsidR="007217D7" w:rsidRDefault="007217D7" w:rsidP="007217D7">
      <w:pPr>
        <w:pStyle w:val="Akapitzlist"/>
        <w:ind w:firstLine="360"/>
      </w:pPr>
    </w:p>
    <w:p w14:paraId="285E42A2" w14:textId="77777777" w:rsidR="007217D7" w:rsidRDefault="007217D7" w:rsidP="007217D7">
      <w:pPr>
        <w:pStyle w:val="Akapitzlist"/>
        <w:ind w:firstLine="360"/>
      </w:pPr>
    </w:p>
    <w:p w14:paraId="7E06792A" w14:textId="77777777" w:rsidR="007217D7" w:rsidRDefault="007217D7" w:rsidP="007217D7">
      <w:pPr>
        <w:pStyle w:val="Akapitzlist"/>
        <w:ind w:firstLine="360"/>
      </w:pPr>
    </w:p>
    <w:p w14:paraId="4FC69F60" w14:textId="77777777" w:rsidR="007217D7" w:rsidRDefault="007217D7" w:rsidP="007217D7">
      <w:pPr>
        <w:pStyle w:val="Akapitzlist"/>
        <w:ind w:firstLine="360"/>
      </w:pPr>
    </w:p>
    <w:p w14:paraId="666A7FBA" w14:textId="77777777" w:rsidR="007217D7" w:rsidRDefault="007217D7" w:rsidP="007217D7">
      <w:pPr>
        <w:pStyle w:val="Akapitzlist"/>
        <w:ind w:firstLine="360"/>
      </w:pPr>
    </w:p>
    <w:p w14:paraId="5361A467" w14:textId="77777777" w:rsidR="007217D7" w:rsidRDefault="007217D7" w:rsidP="007217D7">
      <w:pPr>
        <w:pStyle w:val="Akapitzlist"/>
        <w:ind w:firstLine="360"/>
      </w:pPr>
    </w:p>
    <w:p w14:paraId="1485F565" w14:textId="77777777" w:rsidR="007217D7" w:rsidRDefault="007217D7" w:rsidP="007217D7">
      <w:pPr>
        <w:pStyle w:val="Akapitzlist"/>
        <w:ind w:firstLine="360"/>
      </w:pPr>
    </w:p>
    <w:p w14:paraId="68270E92" w14:textId="77777777" w:rsidR="007217D7" w:rsidRDefault="007217D7" w:rsidP="007217D7">
      <w:pPr>
        <w:pStyle w:val="Akapitzlist"/>
        <w:ind w:firstLine="360"/>
      </w:pPr>
    </w:p>
    <w:p w14:paraId="2E6D8222" w14:textId="77777777" w:rsidR="007217D7" w:rsidRDefault="007217D7" w:rsidP="007217D7">
      <w:pPr>
        <w:pStyle w:val="Akapitzlist"/>
        <w:ind w:firstLine="360"/>
      </w:pPr>
    </w:p>
    <w:p w14:paraId="33B04B41" w14:textId="77777777" w:rsidR="00057FF0" w:rsidRDefault="00057FF0" w:rsidP="009445FF">
      <w:pPr>
        <w:pStyle w:val="Akapitzlist"/>
        <w:ind w:firstLine="360"/>
      </w:pPr>
    </w:p>
    <w:p w14:paraId="7FBA83F9" w14:textId="77777777" w:rsidR="00057FF0" w:rsidRDefault="00057FF0" w:rsidP="009445FF">
      <w:pPr>
        <w:pStyle w:val="Akapitzlist"/>
        <w:ind w:firstLine="360"/>
      </w:pPr>
    </w:p>
    <w:p w14:paraId="14C321EF" w14:textId="0D43DE79" w:rsidR="009D1FC0" w:rsidRDefault="009D1FC0" w:rsidP="00596718">
      <w:pPr>
        <w:pStyle w:val="Akapitzlist"/>
        <w:ind w:firstLine="360"/>
        <w:jc w:val="left"/>
      </w:pPr>
      <w:r w:rsidRPr="009D1FC0">
        <w:lastRenderedPageBreak/>
        <w:t>ZAPEWNIENIE BEZPIECZEŃSTWA MIESZKAŃCÓW GMINY ZE</w:t>
      </w:r>
      <w:r>
        <w:t> </w:t>
      </w:r>
      <w:r w:rsidRPr="009D1FC0">
        <w:t>WZGLĘDU NA ZAGROŻENIE WOJENNE, OPRACOWANIE PROCEDUR NA WYPADEK NALOTU POWIETRZNEGO DLA PLACÓWEK UM, ANALIZA BUDYNKÓW POD WZGLĘDEM ADAPTACJI NA SCHRONY, MOŻLIWOŚCI BUDOWY NOWYCH SCHRONÓW</w:t>
      </w:r>
    </w:p>
    <w:p w14:paraId="53AE1040" w14:textId="77777777" w:rsidR="009D1FC0" w:rsidRDefault="009D1FC0" w:rsidP="00596718">
      <w:pPr>
        <w:pStyle w:val="Akapitzlist"/>
        <w:ind w:firstLine="360"/>
        <w:jc w:val="left"/>
      </w:pPr>
    </w:p>
    <w:p w14:paraId="311AC4BA" w14:textId="38C265AB" w:rsidR="00D40049" w:rsidRDefault="00D40049" w:rsidP="00596718">
      <w:pPr>
        <w:pStyle w:val="Akapitzlist"/>
        <w:ind w:firstLine="360"/>
        <w:jc w:val="left"/>
      </w:pPr>
      <w:r>
        <w:t>Celem zapewnienia bezpieczeństwa mieszkańcom gminy Śrem, opracowano następujące plany:</w:t>
      </w:r>
    </w:p>
    <w:p w14:paraId="008DD6BB" w14:textId="77777777" w:rsidR="00D40049" w:rsidRDefault="00D40049" w:rsidP="00596718">
      <w:pPr>
        <w:pStyle w:val="Akapitzlist"/>
        <w:ind w:firstLine="0"/>
        <w:jc w:val="left"/>
      </w:pPr>
    </w:p>
    <w:p w14:paraId="586A827F" w14:textId="352C4093" w:rsidR="006F7DEB" w:rsidRDefault="006F7DEB" w:rsidP="00596718">
      <w:pPr>
        <w:pStyle w:val="Akapitzlist"/>
        <w:numPr>
          <w:ilvl w:val="0"/>
          <w:numId w:val="2"/>
        </w:numPr>
        <w:jc w:val="left"/>
      </w:pPr>
      <w:r>
        <w:t>Plan operacyjny funkcjonowania gminy w warunkach zewnętrznego zagrożenia bezpieczeństwa państwa i w czasie wojny. Jest</w:t>
      </w:r>
      <w:r w:rsidR="00CA4808">
        <w:t> </w:t>
      </w:r>
      <w:r>
        <w:t>to</w:t>
      </w:r>
      <w:r w:rsidR="00CA4808">
        <w:t> </w:t>
      </w:r>
      <w:r>
        <w:t xml:space="preserve">dokument niejawny. W skład planu wchodzą zadania </w:t>
      </w:r>
      <w:r w:rsidR="00CA4808">
        <w:t xml:space="preserve">zlecane przez organy nadrzędne </w:t>
      </w:r>
      <w:r>
        <w:t>realizowane przez Piony Urzędu Miejskiego oraz gminne jednostki organizacyjne w trakcie podnoszenia gotowości obronnej państwa.</w:t>
      </w:r>
    </w:p>
    <w:p w14:paraId="74180451" w14:textId="77777777" w:rsidR="006F7DEB" w:rsidRDefault="006F7DEB" w:rsidP="00596718">
      <w:pPr>
        <w:pStyle w:val="Akapitzlist"/>
        <w:ind w:firstLine="0"/>
        <w:jc w:val="left"/>
      </w:pPr>
    </w:p>
    <w:p w14:paraId="6AF9ED1B" w14:textId="5DD2524A" w:rsidR="00D40049" w:rsidRDefault="00D40049" w:rsidP="00596718">
      <w:pPr>
        <w:pStyle w:val="Akapitzlist"/>
        <w:numPr>
          <w:ilvl w:val="0"/>
          <w:numId w:val="2"/>
        </w:numPr>
        <w:jc w:val="left"/>
      </w:pPr>
      <w:r>
        <w:t>Plan zarządzania kryzysowego gminy Śrem</w:t>
      </w:r>
      <w:r w:rsidR="00972BD2">
        <w:t>, który jest jednym z podstawowych narzędzi Burmistrza Śremu oraz Gminnego Zespołu Zarządzania Kryzysowego w przypadku wystąpienia zagrożenia powodującego lub mogącego spowodować sytuację kryzysową o skali wymagającej koordynacji prowadzonych działań ratowniczo-zapobiegawczych. Celem w/w Planu jest zapewnienie systemowego, skoordynowanego i efektywnego reagowania administracji publicznej gminy na zdarzenia kryzysowe, zapewniającego właściwe prowadzenie działań, głównie w zakresie odpowiedzialności dotyczącej: kierowania i nadzoru, informowania, ostrzegania i alarmowania ludności, łączności, ratownictwa, ewakuacji, pomocy społecznej</w:t>
      </w:r>
      <w:r w:rsidR="00CA4808">
        <w:t xml:space="preserve"> </w:t>
      </w:r>
      <w:r w:rsidR="00972BD2">
        <w:t>i porządku publicznego. Z</w:t>
      </w:r>
      <w:r>
        <w:t>awiera między innymi ocenę zagrożenia oraz procedury i moduły zadaniowe na wypadek wystąpienia zagrożeń noszących znamiona kryzysu.</w:t>
      </w:r>
    </w:p>
    <w:p w14:paraId="72A4A354" w14:textId="77777777" w:rsidR="00D40049" w:rsidRDefault="00D40049" w:rsidP="00596718">
      <w:pPr>
        <w:pStyle w:val="Akapitzlist"/>
        <w:ind w:firstLine="0"/>
        <w:jc w:val="left"/>
      </w:pPr>
    </w:p>
    <w:p w14:paraId="4A983B14" w14:textId="3E48E5FB" w:rsidR="0094164B" w:rsidRDefault="00E67EB9" w:rsidP="00596718">
      <w:pPr>
        <w:pStyle w:val="Akapitzlist"/>
        <w:numPr>
          <w:ilvl w:val="0"/>
          <w:numId w:val="2"/>
        </w:numPr>
        <w:jc w:val="left"/>
      </w:pPr>
      <w:r>
        <w:t>Plan dystrybucji tabletek jodowych na wypadek skażenia radioaktywnego</w:t>
      </w:r>
      <w:r w:rsidR="00B316AB">
        <w:t>. Plan opracowany</w:t>
      </w:r>
      <w:r w:rsidR="00B316AB" w:rsidRPr="00B316AB">
        <w:t xml:space="preserve"> na okres wystąpienia sytuacji kryzysowych, stanów nadzwyczajnych, zagrożenia bezpieczeństwa państwa i w czasie wojny. </w:t>
      </w:r>
      <w:r w:rsidR="00B316AB">
        <w:t>M</w:t>
      </w:r>
      <w:r w:rsidR="00B316AB" w:rsidRPr="00B316AB">
        <w:t>a</w:t>
      </w:r>
      <w:r w:rsidR="00B316AB">
        <w:t xml:space="preserve"> on</w:t>
      </w:r>
      <w:r w:rsidR="00B316AB" w:rsidRPr="00B316AB">
        <w:t xml:space="preserve"> na celu przeciwdziałanie skutkom awarii elektrowni jądrowych poza granicami kraju, które mogą mieć negatywny wpływ na środowisko i zdrowie mieszkańców gminy oraz zdarzeń związanych z uwolnieniem promieniowania jonizującego w</w:t>
      </w:r>
      <w:r w:rsidR="00B316AB">
        <w:t> </w:t>
      </w:r>
      <w:r w:rsidR="00B316AB" w:rsidRPr="00B316AB">
        <w:t>wyniku wypadku</w:t>
      </w:r>
      <w:r w:rsidR="00B316AB">
        <w:t xml:space="preserve"> </w:t>
      </w:r>
      <w:r w:rsidR="00B316AB" w:rsidRPr="00B316AB">
        <w:t xml:space="preserve">w transporcie, aktu terroru </w:t>
      </w:r>
      <w:r w:rsidR="00B316AB" w:rsidRPr="00B316AB">
        <w:lastRenderedPageBreak/>
        <w:t>(eksplozja ,,brudnej bomby</w:t>
      </w:r>
      <w:r w:rsidR="00B316AB">
        <w:t>”</w:t>
      </w:r>
      <w:r w:rsidR="00B316AB" w:rsidRPr="00B316AB">
        <w:t>) lub znalezienia substancji promieniotwórczej niewiadomego pochodzenia. Plan gminny ma zapewnić podjęcie skoordynowanych i skutecznych działań przez Burmistrza Śremu w</w:t>
      </w:r>
      <w:r w:rsidR="00B316AB">
        <w:t> </w:t>
      </w:r>
      <w:r w:rsidR="00B316AB" w:rsidRPr="00B316AB">
        <w:t>przypadku uruchomienia przez Wojewodę Wielkopolskiego działań interwencyjnych polegających na dystrybucji preparatów ze</w:t>
      </w:r>
      <w:r w:rsidR="00B316AB">
        <w:t> </w:t>
      </w:r>
      <w:r w:rsidR="00B316AB" w:rsidRPr="00B316AB">
        <w:t xml:space="preserve">stabilnym jodem dla ludności gminy, określa sposób dystrybucji preparatów ze stabilnym jodem dla mieszkańców gminy kwalifikujących się do tyreoprotekcji na wypadek wystąpienia zdarzenia radiacyjnego. </w:t>
      </w:r>
    </w:p>
    <w:p w14:paraId="08F97552" w14:textId="6763799C" w:rsidR="006C1848" w:rsidRDefault="00FD7CB9" w:rsidP="00596718">
      <w:pPr>
        <w:pStyle w:val="Akapitzlist"/>
        <w:ind w:left="1080" w:firstLine="0"/>
        <w:jc w:val="left"/>
      </w:pPr>
      <w:r>
        <w:t xml:space="preserve">Preparaty w razie potrzeby będą wydawane w </w:t>
      </w:r>
      <w:r w:rsidR="0094164B">
        <w:t xml:space="preserve">punktach dystrybucji zorganizowanych w </w:t>
      </w:r>
      <w:r>
        <w:t>szkołach podstawowych na terenie gminy</w:t>
      </w:r>
      <w:r w:rsidR="0094164B">
        <w:t xml:space="preserve">. </w:t>
      </w:r>
      <w:r w:rsidR="00E67EB9">
        <w:t>Zapasy preparatu mają ważność do kwietnia 2027 r.</w:t>
      </w:r>
    </w:p>
    <w:p w14:paraId="41F78557" w14:textId="77777777" w:rsidR="0094164B" w:rsidRDefault="0094164B" w:rsidP="00596718">
      <w:pPr>
        <w:pStyle w:val="Akapitzlist"/>
        <w:ind w:left="1080" w:firstLine="0"/>
        <w:jc w:val="left"/>
      </w:pPr>
    </w:p>
    <w:p w14:paraId="0F1BC6F3" w14:textId="1998F0A6" w:rsidR="0094164B" w:rsidRDefault="00E67EB9" w:rsidP="00596718">
      <w:pPr>
        <w:pStyle w:val="Akapitzlist"/>
        <w:numPr>
          <w:ilvl w:val="0"/>
          <w:numId w:val="2"/>
        </w:numPr>
        <w:ind w:firstLine="0"/>
        <w:jc w:val="left"/>
      </w:pPr>
      <w:r>
        <w:t xml:space="preserve">Plan ochrony zabytków na </w:t>
      </w:r>
      <w:r w:rsidR="00B316AB" w:rsidRPr="00B316AB">
        <w:t xml:space="preserve">wypadek konfliktu zbrojnego i sytuacji kryzysowych na terenie miasta i gminy </w:t>
      </w:r>
      <w:r w:rsidR="00B316AB">
        <w:t>Ś</w:t>
      </w:r>
      <w:r w:rsidR="00B316AB" w:rsidRPr="00B316AB">
        <w:t>rem</w:t>
      </w:r>
      <w:r w:rsidR="00B316AB">
        <w:t xml:space="preserve">. Dokument ten zawiera informacje dotyczące </w:t>
      </w:r>
      <w:r w:rsidR="00B316AB" w:rsidRPr="00B316AB">
        <w:t>planowani</w:t>
      </w:r>
      <w:r w:rsidR="00B316AB">
        <w:t>a</w:t>
      </w:r>
      <w:r w:rsidR="00B316AB" w:rsidRPr="00B316AB">
        <w:t>, przygotowani</w:t>
      </w:r>
      <w:r w:rsidR="00B316AB">
        <w:t>a</w:t>
      </w:r>
      <w:r w:rsidR="00B316AB" w:rsidRPr="00B316AB">
        <w:t xml:space="preserve"> i realizacji przedsięwzięć zapobiegawczych, dokumentacyjnych, zabezpieczających, ratowniczych i konserwatorskich, mających na</w:t>
      </w:r>
      <w:r w:rsidR="00B316AB">
        <w:t> </w:t>
      </w:r>
      <w:r w:rsidR="00B316AB" w:rsidRPr="00B316AB">
        <w:t xml:space="preserve">celu uratowanie </w:t>
      </w:r>
      <w:r w:rsidR="00B316AB">
        <w:t xml:space="preserve">zabytków </w:t>
      </w:r>
      <w:r w:rsidR="00B316AB" w:rsidRPr="00B316AB">
        <w:t>przed zniszczeniem, uszkodzeniem lub</w:t>
      </w:r>
      <w:r w:rsidR="00B316AB">
        <w:t> </w:t>
      </w:r>
      <w:r w:rsidR="00B316AB" w:rsidRPr="00B316AB">
        <w:t>zaginięciem.</w:t>
      </w:r>
    </w:p>
    <w:p w14:paraId="1C4EC648" w14:textId="77777777" w:rsidR="00A73AC0" w:rsidRDefault="00A73AC0" w:rsidP="00596718">
      <w:pPr>
        <w:pStyle w:val="Akapitzlist"/>
        <w:ind w:left="1080" w:firstLine="0"/>
        <w:jc w:val="left"/>
      </w:pPr>
    </w:p>
    <w:p w14:paraId="7158A5F7" w14:textId="74AB0035" w:rsidR="0094164B" w:rsidRDefault="00E67EB9" w:rsidP="00596718">
      <w:pPr>
        <w:pStyle w:val="Akapitzlist"/>
        <w:numPr>
          <w:ilvl w:val="0"/>
          <w:numId w:val="2"/>
        </w:numPr>
        <w:jc w:val="left"/>
      </w:pPr>
      <w:r>
        <w:t>Plan ewakuacji</w:t>
      </w:r>
      <w:r w:rsidR="00C46954">
        <w:t>/przyjęcia ludności gminy Śrem</w:t>
      </w:r>
      <w:r w:rsidR="00017092">
        <w:t>.</w:t>
      </w:r>
      <w:r w:rsidR="00A73AC0">
        <w:t xml:space="preserve"> Ewakuacja rozumiana jest jako jeden ze sposobów ochrony ludności, polega na przemieszczeniu ludności z obszarów niebezpiecznych do rejonów bezpiecznych. Nadrzędnym celem ewakuacji jest przede wszystkim ochrona życia i zdrowia ludzi. W następnej kolejności, o ile warunki i okoliczności na to pozwolą, jest ewakuacja zwierząt i mienia. Z uwagi na uwarunkowania związane z rodzajem i skalą zagrożenia możemy wyróżnić ewakuację I, II i III stopnia:</w:t>
      </w:r>
    </w:p>
    <w:p w14:paraId="70E3DF20" w14:textId="161709A2" w:rsidR="0094164B" w:rsidRDefault="0094164B" w:rsidP="00596718">
      <w:pPr>
        <w:pStyle w:val="Akapitzlist"/>
        <w:numPr>
          <w:ilvl w:val="0"/>
          <w:numId w:val="5"/>
        </w:numPr>
        <w:jc w:val="left"/>
      </w:pPr>
      <w:r>
        <w:t>ewakuacja I stopnia – ewakuacja natychmiastowa, doraźna polegająca na ewakuowaniu ludności z miejsc wystąpienia pożarów i innych miejscowych zagrożeń,</w:t>
      </w:r>
      <w:r w:rsidR="00613D45">
        <w:t xml:space="preserve"> (</w:t>
      </w:r>
      <w:r w:rsidR="00C67A2A">
        <w:t xml:space="preserve">ewakuacja odbywa się </w:t>
      </w:r>
      <w:r w:rsidR="00613D45">
        <w:t>w obrębie gminy),</w:t>
      </w:r>
    </w:p>
    <w:p w14:paraId="7DF09A2A" w14:textId="75569443" w:rsidR="0094164B" w:rsidRDefault="0094164B" w:rsidP="00596718">
      <w:pPr>
        <w:pStyle w:val="Akapitzlist"/>
        <w:numPr>
          <w:ilvl w:val="0"/>
          <w:numId w:val="5"/>
        </w:numPr>
        <w:jc w:val="left"/>
      </w:pPr>
      <w:r>
        <w:t>ewakuacja II stopnia – ewakuacja zaplanowana, polegająca na ewakuowaniu ludności z okolic zagrożonych powodzią, toksycznymi środkami przemysłowymi</w:t>
      </w:r>
      <w:r w:rsidR="00613D45">
        <w:t xml:space="preserve"> itp.</w:t>
      </w:r>
      <w:r>
        <w:t xml:space="preserve"> </w:t>
      </w:r>
      <w:r w:rsidR="00613D45">
        <w:t>(</w:t>
      </w:r>
      <w:r w:rsidR="00C67A2A">
        <w:t xml:space="preserve">ewakuacja odbywa się </w:t>
      </w:r>
      <w:r w:rsidR="00613D45">
        <w:t>w obrębie gminy),</w:t>
      </w:r>
    </w:p>
    <w:p w14:paraId="7067A87E" w14:textId="00B8D83C" w:rsidR="00613D45" w:rsidRDefault="00613D45" w:rsidP="00596718">
      <w:pPr>
        <w:pStyle w:val="Akapitzlist"/>
        <w:numPr>
          <w:ilvl w:val="0"/>
          <w:numId w:val="5"/>
        </w:numPr>
        <w:jc w:val="left"/>
      </w:pPr>
      <w:r>
        <w:t xml:space="preserve">ewakuacja III stopnia </w:t>
      </w:r>
      <w:r w:rsidR="00C67A2A">
        <w:t>–</w:t>
      </w:r>
      <w:r>
        <w:t xml:space="preserve"> </w:t>
      </w:r>
      <w:r w:rsidR="00C67A2A">
        <w:t xml:space="preserve">ewakuacja zaplanowana na czas zagrożenia bezpieczeństwa państwa i na czas wojny, </w:t>
      </w:r>
      <w:r w:rsidR="00C67A2A">
        <w:lastRenderedPageBreak/>
        <w:t xml:space="preserve">związana z przejściem np. linii frontu, ogłaszana przez władze wojskowe </w:t>
      </w:r>
      <w:r w:rsidR="00160359">
        <w:t>(</w:t>
      </w:r>
      <w:r w:rsidR="00C67A2A">
        <w:t>do wyznaczonych rejonów poza terenem gminy</w:t>
      </w:r>
      <w:r w:rsidR="00160359">
        <w:t>)</w:t>
      </w:r>
      <w:r w:rsidR="00C67A2A">
        <w:t>.</w:t>
      </w:r>
    </w:p>
    <w:p w14:paraId="5D245BF3" w14:textId="4CA0461C" w:rsidR="00C67A2A" w:rsidRDefault="00C67A2A" w:rsidP="00596718">
      <w:pPr>
        <w:pStyle w:val="Akapitzlist"/>
        <w:ind w:left="1789" w:firstLine="0"/>
        <w:jc w:val="left"/>
      </w:pPr>
      <w:r>
        <w:t>Przewidywana jest możliwość przyjęcia ludności ewakuowanej z obszarów innych gmin, powiatów lub województw. W takim przypadku przyjmowana ludność jest rozmieszczana na terenach wiejskich – poza obszarem miasta.</w:t>
      </w:r>
    </w:p>
    <w:p w14:paraId="33275672" w14:textId="77777777" w:rsidR="00E02CDD" w:rsidRDefault="00E02CDD" w:rsidP="00596718">
      <w:pPr>
        <w:ind w:firstLine="0"/>
        <w:jc w:val="left"/>
      </w:pPr>
    </w:p>
    <w:p w14:paraId="7455E91E" w14:textId="77777777" w:rsidR="00A73AC0" w:rsidRDefault="00A73AC0" w:rsidP="00596718">
      <w:pPr>
        <w:ind w:firstLine="0"/>
        <w:jc w:val="left"/>
      </w:pPr>
    </w:p>
    <w:p w14:paraId="2A584C56" w14:textId="014E8488" w:rsidR="001A7FB6" w:rsidRDefault="00A73AC0" w:rsidP="00596718">
      <w:pPr>
        <w:ind w:firstLine="708"/>
        <w:jc w:val="left"/>
      </w:pPr>
      <w:r>
        <w:t>Ponadto n</w:t>
      </w:r>
      <w:r w:rsidR="001A7FB6">
        <w:t xml:space="preserve">a terenie miasta </w:t>
      </w:r>
      <w:r>
        <w:t xml:space="preserve">Śrem </w:t>
      </w:r>
      <w:r w:rsidR="001A7FB6">
        <w:t>funkcjonuje system ostrzegania i</w:t>
      </w:r>
      <w:r>
        <w:t> </w:t>
      </w:r>
      <w:r w:rsidR="001A7FB6">
        <w:t>alarmowania mieszkańców o wszelkiego rodzaju zagrożeniach.</w:t>
      </w:r>
    </w:p>
    <w:p w14:paraId="4765F65C" w14:textId="54D63E2D" w:rsidR="001A7FB6" w:rsidRDefault="001A7FB6" w:rsidP="00596718">
      <w:pPr>
        <w:pStyle w:val="Akapitzlist"/>
        <w:ind w:left="0" w:firstLine="708"/>
        <w:jc w:val="left"/>
      </w:pPr>
      <w:r>
        <w:t xml:space="preserve">Składa się </w:t>
      </w:r>
      <w:r w:rsidR="00A73AC0">
        <w:t xml:space="preserve">on </w:t>
      </w:r>
      <w:r>
        <w:t>z centrali alarmowej umieszczonej w budynku Urzędu</w:t>
      </w:r>
      <w:r w:rsidR="00A73AC0">
        <w:t xml:space="preserve"> </w:t>
      </w:r>
      <w:r>
        <w:t xml:space="preserve">Miejskiego </w:t>
      </w:r>
      <w:r w:rsidR="0092318F">
        <w:t xml:space="preserve">w Śremie </w:t>
      </w:r>
      <w:r>
        <w:t xml:space="preserve">na ul. Adama Mickiewicz 10, oraz </w:t>
      </w:r>
      <w:r w:rsidR="0092318F">
        <w:t>sześciu syren alarmowych zamontowanych w następujących punktach:</w:t>
      </w:r>
    </w:p>
    <w:p w14:paraId="6500CB20" w14:textId="30E34709" w:rsidR="0092318F" w:rsidRDefault="0092318F" w:rsidP="00596718">
      <w:pPr>
        <w:pStyle w:val="Akapitzlist"/>
        <w:numPr>
          <w:ilvl w:val="0"/>
          <w:numId w:val="4"/>
        </w:numPr>
        <w:jc w:val="left"/>
      </w:pPr>
      <w:r>
        <w:t xml:space="preserve">Syrena Nr 566 – </w:t>
      </w:r>
      <w:r w:rsidR="00A73AC0">
        <w:t xml:space="preserve">Śrem, </w:t>
      </w:r>
      <w:r>
        <w:t>ul. Plac 20 Października 41 (</w:t>
      </w:r>
      <w:r w:rsidR="00A73AC0">
        <w:t xml:space="preserve">budynek </w:t>
      </w:r>
      <w:r>
        <w:t>Poczt</w:t>
      </w:r>
      <w:r w:rsidR="00A73AC0">
        <w:t>y Polskiej</w:t>
      </w:r>
      <w:r>
        <w:t>)</w:t>
      </w:r>
      <w:r w:rsidR="00A73AC0">
        <w:t>,</w:t>
      </w:r>
    </w:p>
    <w:p w14:paraId="326E7F99" w14:textId="604BC4D6" w:rsidR="0092318F" w:rsidRDefault="0092318F" w:rsidP="00596718">
      <w:pPr>
        <w:pStyle w:val="Akapitzlist"/>
        <w:numPr>
          <w:ilvl w:val="0"/>
          <w:numId w:val="4"/>
        </w:numPr>
        <w:jc w:val="left"/>
      </w:pPr>
      <w:r>
        <w:t xml:space="preserve">Syrena Nr 567 – </w:t>
      </w:r>
      <w:r w:rsidR="006F7DEB">
        <w:t xml:space="preserve">Śrem, </w:t>
      </w:r>
      <w:r>
        <w:t>ul. Dezyderego Chłapowskiego 12A (</w:t>
      </w:r>
      <w:r w:rsidR="006F7DEB">
        <w:t xml:space="preserve">budynek </w:t>
      </w:r>
      <w:r>
        <w:t>Szkoł</w:t>
      </w:r>
      <w:r w:rsidR="006F7DEB">
        <w:t xml:space="preserve">y Podstawowej </w:t>
      </w:r>
      <w:r>
        <w:t>Nr 5)</w:t>
      </w:r>
      <w:r w:rsidR="006F7DEB">
        <w:t>,</w:t>
      </w:r>
    </w:p>
    <w:p w14:paraId="2A46D78C" w14:textId="305DFF79" w:rsidR="0092318F" w:rsidRDefault="0092318F" w:rsidP="00596718">
      <w:pPr>
        <w:pStyle w:val="Akapitzlist"/>
        <w:numPr>
          <w:ilvl w:val="0"/>
          <w:numId w:val="4"/>
        </w:numPr>
        <w:jc w:val="left"/>
      </w:pPr>
      <w:r>
        <w:t xml:space="preserve">Syrena Nr 568 – </w:t>
      </w:r>
      <w:r w:rsidR="006F7DEB">
        <w:t xml:space="preserve">Śrem, </w:t>
      </w:r>
      <w:r>
        <w:t>ul. Stefana Grota Roweckiego 8 (</w:t>
      </w:r>
      <w:r w:rsidR="006F7DEB">
        <w:t>b</w:t>
      </w:r>
      <w:r>
        <w:t>udynek mieszkalny)</w:t>
      </w:r>
      <w:r w:rsidR="006F7DEB">
        <w:t>,</w:t>
      </w:r>
    </w:p>
    <w:p w14:paraId="7B2CA514" w14:textId="265F38F7" w:rsidR="0092318F" w:rsidRDefault="0092318F" w:rsidP="00596718">
      <w:pPr>
        <w:pStyle w:val="Akapitzlist"/>
        <w:numPr>
          <w:ilvl w:val="0"/>
          <w:numId w:val="4"/>
        </w:numPr>
        <w:jc w:val="left"/>
      </w:pPr>
      <w:r>
        <w:t xml:space="preserve">Syrena Nr 569 – </w:t>
      </w:r>
      <w:r w:rsidR="006F7DEB">
        <w:t xml:space="preserve">Śrem, </w:t>
      </w:r>
      <w:r>
        <w:t>ul. Kopernika 13D (</w:t>
      </w:r>
      <w:r w:rsidR="006F7DEB">
        <w:t>b</w:t>
      </w:r>
      <w:r>
        <w:t>udynek mieszkalny)</w:t>
      </w:r>
      <w:r w:rsidR="006F7DEB">
        <w:t>,</w:t>
      </w:r>
    </w:p>
    <w:p w14:paraId="6CFD5245" w14:textId="182613D8" w:rsidR="0092318F" w:rsidRDefault="0092318F" w:rsidP="00596718">
      <w:pPr>
        <w:pStyle w:val="Akapitzlist"/>
        <w:numPr>
          <w:ilvl w:val="0"/>
          <w:numId w:val="4"/>
        </w:numPr>
        <w:jc w:val="left"/>
      </w:pPr>
      <w:r>
        <w:t xml:space="preserve">Syrena Nr 570 – </w:t>
      </w:r>
      <w:r w:rsidR="006F7DEB">
        <w:t xml:space="preserve">Śrem, </w:t>
      </w:r>
      <w:r>
        <w:t>ul. Jana Kochanowskiego 2 (</w:t>
      </w:r>
      <w:r w:rsidR="006F7DEB">
        <w:t>budynek S</w:t>
      </w:r>
      <w:r>
        <w:t>zkoł</w:t>
      </w:r>
      <w:r w:rsidR="006F7DEB">
        <w:t>y</w:t>
      </w:r>
      <w:r>
        <w:t xml:space="preserve"> </w:t>
      </w:r>
      <w:r w:rsidR="006F7DEB">
        <w:t>Podstawowej</w:t>
      </w:r>
      <w:r>
        <w:t xml:space="preserve"> Nr 1)</w:t>
      </w:r>
      <w:r w:rsidR="006F7DEB">
        <w:t>,</w:t>
      </w:r>
    </w:p>
    <w:p w14:paraId="7786E2A3" w14:textId="77777777" w:rsidR="006F7DEB" w:rsidRDefault="0092318F" w:rsidP="00596718">
      <w:pPr>
        <w:pStyle w:val="Akapitzlist"/>
        <w:numPr>
          <w:ilvl w:val="0"/>
          <w:numId w:val="4"/>
        </w:numPr>
        <w:jc w:val="left"/>
      </w:pPr>
      <w:r>
        <w:t xml:space="preserve">Syrena Nr 571 – </w:t>
      </w:r>
      <w:r w:rsidR="006F7DEB">
        <w:t xml:space="preserve">Śrem, </w:t>
      </w:r>
      <w:r>
        <w:t>ul. Ignacego Paderewskiego 4 (</w:t>
      </w:r>
      <w:r w:rsidR="006F7DEB">
        <w:t xml:space="preserve">budynek </w:t>
      </w:r>
      <w:r>
        <w:t>Szkoł</w:t>
      </w:r>
      <w:r w:rsidR="006F7DEB">
        <w:t>y</w:t>
      </w:r>
      <w:r>
        <w:t xml:space="preserve"> P</w:t>
      </w:r>
      <w:r w:rsidR="006F7DEB">
        <w:t xml:space="preserve">odstawowej </w:t>
      </w:r>
      <w:r>
        <w:t>Nr 6)</w:t>
      </w:r>
      <w:r w:rsidR="006F7DEB">
        <w:t>.</w:t>
      </w:r>
    </w:p>
    <w:p w14:paraId="0AF45273" w14:textId="6CCD9747" w:rsidR="00AC2E4F" w:rsidRDefault="0092318F" w:rsidP="00596718">
      <w:pPr>
        <w:ind w:firstLine="708"/>
        <w:jc w:val="left"/>
      </w:pPr>
      <w:r>
        <w:t xml:space="preserve">Pięć z wymienionych syren posiada możliwość nadawania komunikatów głosowych. </w:t>
      </w:r>
      <w:r w:rsidR="006F7DEB">
        <w:t xml:space="preserve">Komunikaty można nadawać selektywnie. </w:t>
      </w:r>
      <w:r>
        <w:t xml:space="preserve">Syrena na </w:t>
      </w:r>
      <w:r w:rsidR="006F7DEB">
        <w:t xml:space="preserve">budynku w Śremie, </w:t>
      </w:r>
      <w:r>
        <w:t xml:space="preserve">ul. Kopernika </w:t>
      </w:r>
      <w:r w:rsidR="006F7DEB">
        <w:t xml:space="preserve">13D </w:t>
      </w:r>
      <w:r>
        <w:t>nie posiada takiej możliwości.</w:t>
      </w:r>
      <w:r w:rsidR="006F7DEB">
        <w:t xml:space="preserve"> </w:t>
      </w:r>
      <w:r w:rsidR="00AC2E4F">
        <w:t>W budżecie gminy na 2025 r. zaplanowano środki na wymianę tej</w:t>
      </w:r>
      <w:r w:rsidR="006F7DEB">
        <w:t> </w:t>
      </w:r>
      <w:r w:rsidR="00AC2E4F">
        <w:t>syreny na syrenę z możliwością podawania komunikatów oraz</w:t>
      </w:r>
      <w:r w:rsidR="006F7DEB">
        <w:t> </w:t>
      </w:r>
      <w:r w:rsidR="00AC2E4F">
        <w:t>na</w:t>
      </w:r>
      <w:r w:rsidR="006F7DEB">
        <w:t> </w:t>
      </w:r>
      <w:r w:rsidR="00AC2E4F">
        <w:t>zamontowanie kolejnej na budynku Urzędu Miejskiego przy ul. Adama Mickiewicza 10.</w:t>
      </w:r>
    </w:p>
    <w:p w14:paraId="5428D95C" w14:textId="77777777" w:rsidR="00A73AC0" w:rsidRDefault="00A73AC0" w:rsidP="00596718">
      <w:pPr>
        <w:ind w:firstLine="0"/>
        <w:jc w:val="left"/>
      </w:pPr>
    </w:p>
    <w:p w14:paraId="107563F9" w14:textId="052965BD" w:rsidR="00A73AC0" w:rsidRDefault="00A73AC0" w:rsidP="00596718">
      <w:pPr>
        <w:ind w:firstLine="708"/>
        <w:jc w:val="left"/>
      </w:pPr>
      <w:r>
        <w:t xml:space="preserve">Gmina posiada </w:t>
      </w:r>
      <w:r w:rsidR="002477B2">
        <w:t xml:space="preserve">również </w:t>
      </w:r>
      <w:r>
        <w:t>dokumentację</w:t>
      </w:r>
      <w:r w:rsidR="002477B2">
        <w:t xml:space="preserve"> w postaci </w:t>
      </w:r>
      <w:r w:rsidR="002477B2" w:rsidRPr="002477B2">
        <w:t>Regulamin</w:t>
      </w:r>
      <w:r w:rsidR="002477B2">
        <w:t>u</w:t>
      </w:r>
      <w:r w:rsidR="002477B2" w:rsidRPr="002477B2">
        <w:t xml:space="preserve"> organizacyjn</w:t>
      </w:r>
      <w:r w:rsidR="002477B2">
        <w:t>ego</w:t>
      </w:r>
      <w:r w:rsidR="002477B2" w:rsidRPr="002477B2">
        <w:t xml:space="preserve"> </w:t>
      </w:r>
      <w:r w:rsidR="002477B2">
        <w:t>U</w:t>
      </w:r>
      <w:r w:rsidR="002477B2" w:rsidRPr="002477B2">
        <w:t xml:space="preserve">rzędu </w:t>
      </w:r>
      <w:r w:rsidR="002477B2">
        <w:t>M</w:t>
      </w:r>
      <w:r w:rsidR="002477B2" w:rsidRPr="002477B2">
        <w:t>iejskiego w Śremie w warunkach zewnętrznego zagrożenia bezpieczeństwa państwa i w czasie wojny</w:t>
      </w:r>
      <w:r w:rsidR="002477B2">
        <w:t xml:space="preserve">. </w:t>
      </w:r>
      <w:r w:rsidR="004A27B0">
        <w:t>Określa on m.in. siedzibę Urzędu i jego podstawowe funkcje, strukturę organizacyjną Urzędu, zadania wspólne dla wszystkich komórek organizacyjnych czy zasady planowania pracy w Urzędzie. Ponadto Urząd Miejski w Śremie ma opracowaną d</w:t>
      </w:r>
      <w:r>
        <w:t>okumentacj</w:t>
      </w:r>
      <w:r w:rsidR="004A27B0">
        <w:t>ę</w:t>
      </w:r>
      <w:r>
        <w:t xml:space="preserve"> Głównego </w:t>
      </w:r>
      <w:r w:rsidR="004A27B0">
        <w:t>S</w:t>
      </w:r>
      <w:r>
        <w:t xml:space="preserve">tanowiska </w:t>
      </w:r>
      <w:r w:rsidR="004A27B0">
        <w:t>K</w:t>
      </w:r>
      <w:r>
        <w:t xml:space="preserve">ierowania Burmistrza Śremu </w:t>
      </w:r>
      <w:r w:rsidR="004A27B0">
        <w:t xml:space="preserve">w czasie pokoju w razie wewnętrznego lub zewnętrznego zagrożenia </w:t>
      </w:r>
      <w:r w:rsidR="004A27B0">
        <w:lastRenderedPageBreak/>
        <w:t>bezpieczeństwa narodowego, w tym w razie wystąpienia działań terrorystycznych lub innych szczególnych zdarzeń, a także w czasie wojny oraz</w:t>
      </w:r>
      <w:r w:rsidR="008913D2">
        <w:t> </w:t>
      </w:r>
      <w:r w:rsidR="004A27B0">
        <w:t xml:space="preserve">jego </w:t>
      </w:r>
      <w:r w:rsidR="008913D2">
        <w:t>ochrony</w:t>
      </w:r>
      <w:r w:rsidR="004A27B0">
        <w:t xml:space="preserve"> i obrony. </w:t>
      </w:r>
      <w:r w:rsidR="008913D2">
        <w:t xml:space="preserve">W dokumencie tym zawarta jest instrukcja Głównego Stanowiska Kierowania Burmistrza Śremu , w tym </w:t>
      </w:r>
      <w:r>
        <w:t xml:space="preserve">przeniesienie stanowiska na </w:t>
      </w:r>
      <w:r w:rsidR="00B7416B">
        <w:t>Z</w:t>
      </w:r>
      <w:r>
        <w:t xml:space="preserve">apasowe </w:t>
      </w:r>
      <w:r w:rsidR="00B7416B">
        <w:t>M</w:t>
      </w:r>
      <w:r>
        <w:t xml:space="preserve">iejsce </w:t>
      </w:r>
      <w:r w:rsidR="00B7416B">
        <w:t>P</w:t>
      </w:r>
      <w:r>
        <w:t>racy zlokalizowane w budynku Urzędu Miejskiego w Śremie, ul. Adama Mickiewicza 10.</w:t>
      </w:r>
    </w:p>
    <w:p w14:paraId="5B9F598A" w14:textId="77777777" w:rsidR="00A73AC0" w:rsidRDefault="00A73AC0" w:rsidP="00596718">
      <w:pPr>
        <w:ind w:firstLine="0"/>
        <w:jc w:val="left"/>
      </w:pPr>
    </w:p>
    <w:p w14:paraId="09DBE3EC" w14:textId="77777777" w:rsidR="00A73AC0" w:rsidRDefault="00A73AC0" w:rsidP="00596718">
      <w:pPr>
        <w:ind w:firstLine="0"/>
        <w:jc w:val="left"/>
      </w:pPr>
    </w:p>
    <w:p w14:paraId="741149A5" w14:textId="77777777" w:rsidR="00987CB4" w:rsidRDefault="00987CB4" w:rsidP="00596718">
      <w:pPr>
        <w:ind w:firstLine="0"/>
        <w:jc w:val="left"/>
      </w:pPr>
    </w:p>
    <w:p w14:paraId="6C7B6487" w14:textId="11F68781" w:rsidR="00987CB4" w:rsidRDefault="00B7416B" w:rsidP="00596718">
      <w:pPr>
        <w:ind w:firstLine="708"/>
        <w:jc w:val="left"/>
      </w:pPr>
      <w:r>
        <w:t>W</w:t>
      </w:r>
      <w:r w:rsidR="00987CB4">
        <w:t xml:space="preserve"> dniu 4 marca </w:t>
      </w:r>
      <w:r>
        <w:t xml:space="preserve">2025 r. </w:t>
      </w:r>
      <w:r w:rsidR="00EF4BBF">
        <w:t xml:space="preserve">z Komendy Powiatowej Państwowej Straży Pożarnej w Śremie </w:t>
      </w:r>
      <w:r>
        <w:t xml:space="preserve">do Burmistrza Śremu wpłynął wykaz obiektów </w:t>
      </w:r>
      <w:r w:rsidR="00EF4BBF">
        <w:t xml:space="preserve">budownictwa ochronnego </w:t>
      </w:r>
      <w:r>
        <w:t>możliwych do wykorzystania w ramach ochrony ludności i obrony cywilnej. W</w:t>
      </w:r>
      <w:r w:rsidR="00EF4BBF">
        <w:t> </w:t>
      </w:r>
      <w:r>
        <w:t xml:space="preserve">wykazie tym zawarto dane dotyczące </w:t>
      </w:r>
      <w:r w:rsidR="0090521D">
        <w:t>229</w:t>
      </w:r>
      <w:r>
        <w:t xml:space="preserve"> miejsc doraźnego schronienia znajdujących się w </w:t>
      </w:r>
      <w:r w:rsidR="001656DB">
        <w:t>obiektach</w:t>
      </w:r>
      <w:r>
        <w:t xml:space="preserve"> mieszkalnych i</w:t>
      </w:r>
      <w:r w:rsidR="00EF4BBF">
        <w:t> </w:t>
      </w:r>
      <w:r>
        <w:t>zakładach</w:t>
      </w:r>
      <w:r w:rsidR="001656DB">
        <w:t xml:space="preserve"> o łącznej powierzchni </w:t>
      </w:r>
      <w:r w:rsidR="0090521D">
        <w:t>95.938</w:t>
      </w:r>
      <w:r w:rsidR="001656DB">
        <w:t xml:space="preserve"> m</w:t>
      </w:r>
      <w:r w:rsidR="001656DB">
        <w:rPr>
          <w:vertAlign w:val="superscript"/>
        </w:rPr>
        <w:t>2</w:t>
      </w:r>
      <w:r>
        <w:t xml:space="preserve">. Mogą one </w:t>
      </w:r>
      <w:r w:rsidR="00EF4BBF">
        <w:t xml:space="preserve">pomieścić </w:t>
      </w:r>
      <w:r w:rsidR="0090521D">
        <w:t>63.954</w:t>
      </w:r>
      <w:r w:rsidR="00EF4BBF">
        <w:t xml:space="preserve"> os</w:t>
      </w:r>
      <w:r w:rsidR="0090521D">
        <w:t>o</w:t>
      </w:r>
      <w:r w:rsidR="00EF4BBF">
        <w:t>b</w:t>
      </w:r>
      <w:r w:rsidR="0090521D">
        <w:t>y</w:t>
      </w:r>
      <w:r w:rsidR="00EF4BBF">
        <w:t>. Na</w:t>
      </w:r>
      <w:r w:rsidR="0090521D">
        <w:t> </w:t>
      </w:r>
      <w:r w:rsidR="00EF4BBF">
        <w:t>wykazie nie wskazano lokalizacji ukryć i schronów na terenie gminy Śrem. W związku z</w:t>
      </w:r>
      <w:r w:rsidR="00034373">
        <w:t> </w:t>
      </w:r>
      <w:r w:rsidR="00EF4BBF">
        <w:t>przedstawionym wykazem konieczne jest zlecenie</w:t>
      </w:r>
      <w:r w:rsidR="00CA4808">
        <w:t xml:space="preserve"> sprawdzenia</w:t>
      </w:r>
      <w:r w:rsidR="00EF4BBF">
        <w:t xml:space="preserve"> Powiatowemu Inspektorowi Nadzoru Budowlanego oraz Komend</w:t>
      </w:r>
      <w:r w:rsidR="00034373">
        <w:t>antowi</w:t>
      </w:r>
      <w:r w:rsidR="00EF4BBF">
        <w:t xml:space="preserve"> Powiatowe</w:t>
      </w:r>
      <w:r w:rsidR="00034373">
        <w:t>mu</w:t>
      </w:r>
      <w:r w:rsidR="00EF4BBF">
        <w:t xml:space="preserve"> Państwowej Straży Pożarnej w Śremie</w:t>
      </w:r>
      <w:r w:rsidR="00034373">
        <w:t xml:space="preserve"> znajdujących się na nim obiektów budowlanych pod kątem spełnienia warunków dla obiektów zbiorowej ochrony, w tym możliwości dost</w:t>
      </w:r>
      <w:r w:rsidR="00CA4808">
        <w:t>oso</w:t>
      </w:r>
      <w:r w:rsidR="00034373">
        <w:t>wania obiektów do pełnienia funkcji schronów lub ukryć.</w:t>
      </w:r>
    </w:p>
    <w:p w14:paraId="30C7992A" w14:textId="5D4FF86E" w:rsidR="009445FF" w:rsidRDefault="009445FF" w:rsidP="00596718">
      <w:pPr>
        <w:ind w:firstLine="708"/>
        <w:jc w:val="left"/>
      </w:pPr>
      <w:r>
        <w:t>Dnia 1 stycznia 2025 r. weszła w życie ustawa z dnia 5 grudnia 2024 r. o ochronie ludności i obronie cywilne</w:t>
      </w:r>
      <w:r w:rsidR="003C4F3C">
        <w:t>j</w:t>
      </w:r>
      <w:r>
        <w:t xml:space="preserve">, która m.in. określa zadania, zasady planowania i finansowanie ochrony ludności i obrony cywilnej. </w:t>
      </w:r>
      <w:r w:rsidR="001A645D">
        <w:t>Do niniejszej ustawy ukazały się do tej pory trzy akty wykonawcze:</w:t>
      </w:r>
    </w:p>
    <w:p w14:paraId="11A67E91" w14:textId="283BBBEB" w:rsidR="001A645D" w:rsidRDefault="001A645D" w:rsidP="00596718">
      <w:pPr>
        <w:pStyle w:val="Akapitzlist"/>
        <w:numPr>
          <w:ilvl w:val="0"/>
          <w:numId w:val="8"/>
        </w:numPr>
        <w:jc w:val="left"/>
      </w:pPr>
      <w:r w:rsidRPr="001A645D">
        <w:t>Rozporządzenie Ministra Spraw Wewnętrznych I Administracji z dnia 21 lutego 2025 r. w sprawie kryteriów uznawania obiektów budowlanych albo ich części za budowle ochronne,</w:t>
      </w:r>
    </w:p>
    <w:p w14:paraId="46651224" w14:textId="16D5583B" w:rsidR="001A645D" w:rsidRDefault="001A645D" w:rsidP="00596718">
      <w:pPr>
        <w:pStyle w:val="Akapitzlist"/>
        <w:numPr>
          <w:ilvl w:val="0"/>
          <w:numId w:val="8"/>
        </w:numPr>
        <w:jc w:val="left"/>
      </w:pPr>
      <w:r>
        <w:t>Rozporządzenie Ministra Spraw Wewnętrznych I Administracji z dnia 6 lutego 2025 r. w sprawie programów szkoleń z zakresu ochrony ludności i obrony cywilnej oraz wymagań dla podmiotów prowadzących szkolenia,</w:t>
      </w:r>
    </w:p>
    <w:p w14:paraId="1BA65189" w14:textId="2F20EC8B" w:rsidR="001A645D" w:rsidRDefault="001A645D" w:rsidP="00596718">
      <w:pPr>
        <w:pStyle w:val="Akapitzlist"/>
        <w:numPr>
          <w:ilvl w:val="0"/>
          <w:numId w:val="8"/>
        </w:numPr>
        <w:jc w:val="left"/>
      </w:pPr>
      <w:r>
        <w:t>Rozporządzenie Rady Ministrów z dnia 23 stycznia 2025 r. w sprawie szczegółowej zawartości Programu Ochrony Ludności i Obrony Cywilnej.</w:t>
      </w:r>
    </w:p>
    <w:p w14:paraId="3B5A6B5B" w14:textId="657FE4CD" w:rsidR="001A645D" w:rsidRDefault="001A645D" w:rsidP="00596718">
      <w:pPr>
        <w:pStyle w:val="Akapitzlist"/>
        <w:ind w:firstLine="0"/>
        <w:jc w:val="left"/>
      </w:pPr>
    </w:p>
    <w:sectPr w:rsidR="001A645D" w:rsidSect="006B77C0">
      <w:footerReference w:type="default" r:id="rId7"/>
      <w:pgSz w:w="11906" w:h="16838"/>
      <w:pgMar w:top="1417" w:right="1417" w:bottom="170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53583" w14:textId="77777777" w:rsidR="00366FB1" w:rsidRDefault="00366FB1" w:rsidP="0090521D">
      <w:r>
        <w:separator/>
      </w:r>
    </w:p>
  </w:endnote>
  <w:endnote w:type="continuationSeparator" w:id="0">
    <w:p w14:paraId="70EA66EF" w14:textId="77777777" w:rsidR="00366FB1" w:rsidRDefault="00366FB1" w:rsidP="00905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0735870"/>
      <w:docPartObj>
        <w:docPartGallery w:val="Page Numbers (Bottom of Page)"/>
        <w:docPartUnique/>
      </w:docPartObj>
    </w:sdtPr>
    <w:sdtContent>
      <w:p w14:paraId="1C0EDE9D" w14:textId="50802E17" w:rsidR="0090521D" w:rsidRDefault="0090521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EB901F" w14:textId="77777777" w:rsidR="0090521D" w:rsidRDefault="009052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83AD0" w14:textId="77777777" w:rsidR="00366FB1" w:rsidRDefault="00366FB1" w:rsidP="0090521D">
      <w:r>
        <w:separator/>
      </w:r>
    </w:p>
  </w:footnote>
  <w:footnote w:type="continuationSeparator" w:id="0">
    <w:p w14:paraId="11DB3CAF" w14:textId="77777777" w:rsidR="00366FB1" w:rsidRDefault="00366FB1" w:rsidP="00905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46571"/>
    <w:multiLevelType w:val="hybridMultilevel"/>
    <w:tmpl w:val="BE4AB2E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8531B60"/>
    <w:multiLevelType w:val="hybridMultilevel"/>
    <w:tmpl w:val="C3C4A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44B11"/>
    <w:multiLevelType w:val="hybridMultilevel"/>
    <w:tmpl w:val="CAACA6F2"/>
    <w:lvl w:ilvl="0" w:tplc="5A48EF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772F49"/>
    <w:multiLevelType w:val="hybridMultilevel"/>
    <w:tmpl w:val="6E341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92591"/>
    <w:multiLevelType w:val="hybridMultilevel"/>
    <w:tmpl w:val="EE1E9608"/>
    <w:lvl w:ilvl="0" w:tplc="A7AAC1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F71D78"/>
    <w:multiLevelType w:val="hybridMultilevel"/>
    <w:tmpl w:val="80F25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CA1380"/>
    <w:multiLevelType w:val="hybridMultilevel"/>
    <w:tmpl w:val="05FCE16E"/>
    <w:lvl w:ilvl="0" w:tplc="5C720DFE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6AD24647"/>
    <w:multiLevelType w:val="hybridMultilevel"/>
    <w:tmpl w:val="C8B67B1C"/>
    <w:lvl w:ilvl="0" w:tplc="9FC4A7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15457567">
    <w:abstractNumId w:val="5"/>
  </w:num>
  <w:num w:numId="2" w16cid:durableId="1976253125">
    <w:abstractNumId w:val="7"/>
  </w:num>
  <w:num w:numId="3" w16cid:durableId="1047415704">
    <w:abstractNumId w:val="4"/>
  </w:num>
  <w:num w:numId="4" w16cid:durableId="1946233602">
    <w:abstractNumId w:val="2"/>
  </w:num>
  <w:num w:numId="5" w16cid:durableId="280772963">
    <w:abstractNumId w:val="6"/>
  </w:num>
  <w:num w:numId="6" w16cid:durableId="1432748722">
    <w:abstractNumId w:val="1"/>
  </w:num>
  <w:num w:numId="7" w16cid:durableId="924875323">
    <w:abstractNumId w:val="0"/>
  </w:num>
  <w:num w:numId="8" w16cid:durableId="14797633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3D"/>
    <w:rsid w:val="00017092"/>
    <w:rsid w:val="00034373"/>
    <w:rsid w:val="00057FF0"/>
    <w:rsid w:val="000760D9"/>
    <w:rsid w:val="0012321A"/>
    <w:rsid w:val="001401AA"/>
    <w:rsid w:val="0014038E"/>
    <w:rsid w:val="00160097"/>
    <w:rsid w:val="00160359"/>
    <w:rsid w:val="001656DB"/>
    <w:rsid w:val="001A645D"/>
    <w:rsid w:val="001A7FB6"/>
    <w:rsid w:val="002477B2"/>
    <w:rsid w:val="00305B85"/>
    <w:rsid w:val="00345FEF"/>
    <w:rsid w:val="00366FB1"/>
    <w:rsid w:val="003B0F4D"/>
    <w:rsid w:val="003C4F3C"/>
    <w:rsid w:val="004A27B0"/>
    <w:rsid w:val="00596718"/>
    <w:rsid w:val="00613D45"/>
    <w:rsid w:val="006648B0"/>
    <w:rsid w:val="00672897"/>
    <w:rsid w:val="00680A8D"/>
    <w:rsid w:val="00684E8F"/>
    <w:rsid w:val="006B77C0"/>
    <w:rsid w:val="006C1848"/>
    <w:rsid w:val="006F0118"/>
    <w:rsid w:val="006F7DEB"/>
    <w:rsid w:val="007217D7"/>
    <w:rsid w:val="00784528"/>
    <w:rsid w:val="008147C5"/>
    <w:rsid w:val="00822777"/>
    <w:rsid w:val="008913D2"/>
    <w:rsid w:val="0090521D"/>
    <w:rsid w:val="0092318F"/>
    <w:rsid w:val="0094164B"/>
    <w:rsid w:val="009445FF"/>
    <w:rsid w:val="00972BD2"/>
    <w:rsid w:val="00987CB4"/>
    <w:rsid w:val="009D1FC0"/>
    <w:rsid w:val="00A73AC0"/>
    <w:rsid w:val="00AC2E4F"/>
    <w:rsid w:val="00B316AB"/>
    <w:rsid w:val="00B7416B"/>
    <w:rsid w:val="00C46954"/>
    <w:rsid w:val="00C67A2A"/>
    <w:rsid w:val="00CA4808"/>
    <w:rsid w:val="00CE2F31"/>
    <w:rsid w:val="00D40049"/>
    <w:rsid w:val="00D5150D"/>
    <w:rsid w:val="00D83D34"/>
    <w:rsid w:val="00E02CDD"/>
    <w:rsid w:val="00E308A5"/>
    <w:rsid w:val="00E67EB9"/>
    <w:rsid w:val="00EA403D"/>
    <w:rsid w:val="00EF4BBF"/>
    <w:rsid w:val="00FD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62E4B"/>
  <w15:chartTrackingRefBased/>
  <w15:docId w15:val="{FA159733-C8B8-410A-9E81-C1AD4015B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8"/>
        <w:szCs w:val="22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A40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4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403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403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403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403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403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403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403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40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40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403D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403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403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403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403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403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403D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40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4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403D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A403D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40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A403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A403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A403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40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403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403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052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521D"/>
  </w:style>
  <w:style w:type="paragraph" w:styleId="Stopka">
    <w:name w:val="footer"/>
    <w:basedOn w:val="Normalny"/>
    <w:link w:val="StopkaZnak"/>
    <w:uiPriority w:val="99"/>
    <w:unhideWhenUsed/>
    <w:rsid w:val="009052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521D"/>
  </w:style>
  <w:style w:type="character" w:styleId="Hipercze">
    <w:name w:val="Hyperlink"/>
    <w:basedOn w:val="Domylnaczcionkaakapitu"/>
    <w:uiPriority w:val="99"/>
    <w:unhideWhenUsed/>
    <w:rsid w:val="001A645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6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1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21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37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33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75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8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3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7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4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3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7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4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7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9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5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6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85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5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9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6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7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0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3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9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3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0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5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0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6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414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2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11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76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03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97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1218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Konwerski</dc:creator>
  <cp:keywords/>
  <dc:description/>
  <cp:lastModifiedBy>Sekretariat UM ŚREM</cp:lastModifiedBy>
  <cp:revision>10</cp:revision>
  <cp:lastPrinted>2025-03-11T11:36:00Z</cp:lastPrinted>
  <dcterms:created xsi:type="dcterms:W3CDTF">2025-03-11T07:35:00Z</dcterms:created>
  <dcterms:modified xsi:type="dcterms:W3CDTF">2025-03-12T11:31:00Z</dcterms:modified>
</cp:coreProperties>
</file>